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Build-a-Bear Workshop,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Divisadero Street Capital Management,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210,019.00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210,019.00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210,019.00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William Zolezzi</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210,019.00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210,019.00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210,019.00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Divisadero Street Partners,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133,682.00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133,682.00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133,682.00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Divisadero Street Partners GP,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133,682.00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133,682.00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133,682.00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Divisadero Street Capital,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210,019.00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210,019.00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210,019.00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Build-a-Bear Workshop,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415 South 18th Street, Suite 200, St. Louis, Missouri 63103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Divisadero Street Capital Management, LP William Zolezzi Divisadero Street Partners, L.P. Divisadero Street Partners GP, LLC Divisadero Street Capital,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Divisadero Street Capital Management, LP 3480 Main Highway, Suite 204 Miami, FL 33133 William Zolezzi c/o Divisadero Street Capital Management, LP 3480 Main Highway, Suite 204 Miami, FL 33133 Divisadero Street Partners, L.P. 3480 Main Highway, Suite 204 Miami, FL 33133 Divisadero Street Partners GP, LLC 3480 Main Highway, Suite 204 Miami, FL 33133 Divisadero Street Capital, LLC 3480 Main Highway, Suite 204 Miami, FL 33133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Divisadero Street Capital Management, LP - Delaware William Zolezzi - United States Divisadero Street Partners, L.P. - Delaware Divisadero Street Partners GP, LLC - Delaware Divisadero Street Capital, LLC - Delaware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Divisadero Street Capital Management, LP - 210,019 William Zolezzi - 210,019 Divisadero Street Partners, L.P. - 133,682 Divisadero Street Partners GP, LLC - 133,682 Divisadero Street Capital, LLC - 210,019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Divisadero Street Capital Management, LP - 1.7% William Zolezzi - 1.7% Divisadero Street Partners, L.P. - 1.1% Divisadero Street Partners GP, LLC - 1.1% Divisadero Street Capital, LLC - 1.7%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Divisadero Street Capital Management, LP - 0 William Zolezzi - 0 Divisadero Street Partners, L.P. - 0 Divisadero Street Partners GP, LLC - 0 Divisadero Street Capital,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Divisadero Street Capital Management, LP - 210,019 William Zolezzi - 210,019 Divisadero Street Partners, L.P. - 133,682 Divisadero Street Partners GP, LLC -133,682 Divisadero Street Capital, LLC - 210,019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Divisadero Street Capital Management, LP - 0 William Zolezzi - 0 Divisadero Street Partners, L.P. - 0 Divisadero Street Partners GP, LLC - 0 Divisadero Street Capital,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Divisadero Street Capital Management, LP - 210,019 William Zolezzi - 210,019 Divisadero Street Partners, L.P. - 133,682 Divisadero Street Partners GP, LLC - 133,682 Divisadero Street Capital, LLC - 210,019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All of the securities reported in this Schedule 13G are directly owned by advisory clients of Divisadero Street Capital Management, LP. None of those advisory clients may be deemed to beneficially own more than 5% of the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Please see Exhibit B attached hereto.</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Divisadero Street Capital Management, LP</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2"/>
        <w:gridCol w:w="4413"/>
      </w:tblGrid>
      <w:tr>
        <w:trPr/>
        <w:tc>
          <w:tcPr>
            <w:tcW w:w="57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By: Divisadero Street Capital, LLC, its general partner, By: /s/ William Zolezzi</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William Zolezzi, Manager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13"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William Zolezzi</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8"/>
        <w:gridCol w:w="4417"/>
      </w:tblGrid>
      <w:tr>
        <w:trPr/>
        <w:tc>
          <w:tcPr>
            <w:tcW w:w="578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William Zolezzi</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William Zolezzi</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17" w:type="dxa"/>
            <w:tcBorders/>
            <w:vAlign w:val="center"/>
          </w:tcPr>
          <w:p>
            <w:pPr>
              <w:pStyle w:val="TableContents"/>
              <w:bidi w:val="0"/>
              <w:spacing w:before="0" w:after="283"/>
              <w:jc w:val="left"/>
              <w:rPr>
                <w:sz w:val="4"/>
                <w:szCs w:val="4"/>
              </w:rPr>
            </w:pPr>
            <w:r>
              <w:rPr>
                <w:sz w:val="4"/>
                <w:szCs w:val="4"/>
              </w:rPr>
            </w:r>
          </w:p>
        </w:tc>
      </w:tr>
    </w:tbl>
    <w:tbl>
      <w:tblPr>
        <w:tblW w:w="6550" w:type="dxa"/>
        <w:jc w:val="left"/>
        <w:tblInd w:w="0" w:type="dxa"/>
        <w:tblLayout w:type="fixed"/>
        <w:tblCellMar>
          <w:top w:w="28" w:type="dxa"/>
          <w:left w:w="28" w:type="dxa"/>
          <w:bottom w:w="28" w:type="dxa"/>
          <w:right w:w="28" w:type="dxa"/>
        </w:tblCellMar>
      </w:tblPr>
      <w:tblGrid>
        <w:gridCol w:w="3275"/>
        <w:gridCol w:w="3275"/>
      </w:tblGrid>
      <w:tr>
        <w:trPr/>
        <w:tc>
          <w:tcPr>
            <w:tcW w:w="3275" w:type="dxa"/>
            <w:tcBorders/>
            <w:vAlign w:val="center"/>
          </w:tcPr>
          <w:p>
            <w:pPr>
              <w:pStyle w:val="TableContents"/>
              <w:bidi w:val="0"/>
              <w:spacing w:before="0" w:after="0"/>
              <w:jc w:val="left"/>
              <w:rPr/>
            </w:pPr>
            <w:r>
              <w:rPr/>
              <w:t> </w:t>
            </w:r>
          </w:p>
          <w:tbl>
            <w:tblPr>
              <w:tblW w:w="3151" w:type="dxa"/>
              <w:jc w:val="left"/>
              <w:tblInd w:w="0" w:type="dxa"/>
              <w:tblLayout w:type="fixed"/>
              <w:tblCellMar>
                <w:top w:w="28" w:type="dxa"/>
                <w:left w:w="28" w:type="dxa"/>
                <w:bottom w:w="28" w:type="dxa"/>
                <w:right w:w="28" w:type="dxa"/>
              </w:tblCellMar>
            </w:tblPr>
            <w:tblGrid>
              <w:gridCol w:w="3151"/>
            </w:tblGrid>
            <w:tr>
              <w:trPr/>
              <w:tc>
                <w:tcPr>
                  <w:tcW w:w="3151" w:type="dxa"/>
                  <w:tcBorders/>
                  <w:vAlign w:val="center"/>
                </w:tcPr>
                <w:p>
                  <w:pPr>
                    <w:pStyle w:val="TableContents"/>
                    <w:bidi w:val="0"/>
                    <w:spacing w:before="0" w:after="0"/>
                    <w:jc w:val="left"/>
                    <w:rPr/>
                  </w:pPr>
                  <w:r>
                    <w:rPr/>
                    <w:t>Divisadero Street Partners, L.P.</w:t>
                  </w:r>
                </w:p>
              </w:tc>
            </w:tr>
          </w:tbl>
          <w:p>
            <w:pPr>
              <w:pStyle w:val="TableContents"/>
              <w:bidi w:val="0"/>
              <w:spacing w:before="0" w:after="283"/>
              <w:jc w:val="left"/>
              <w:rPr/>
            </w:pPr>
            <w:r>
              <w:rPr/>
            </w:r>
          </w:p>
        </w:tc>
        <w:tc>
          <w:tcPr>
            <w:tcW w:w="32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2"/>
        <w:gridCol w:w="4413"/>
      </w:tblGrid>
      <w:tr>
        <w:trPr/>
        <w:tc>
          <w:tcPr>
            <w:tcW w:w="57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By: Divisadero Street Partners GP, LLC, its general partner, By: /s/ William Zolezzi</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William Zolezzi, Manager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13" w:type="dxa"/>
            <w:tcBorders/>
            <w:vAlign w:val="center"/>
          </w:tcPr>
          <w:p>
            <w:pPr>
              <w:pStyle w:val="TableContents"/>
              <w:bidi w:val="0"/>
              <w:spacing w:before="0" w:after="283"/>
              <w:jc w:val="left"/>
              <w:rPr>
                <w:sz w:val="4"/>
                <w:szCs w:val="4"/>
              </w:rPr>
            </w:pPr>
            <w:r>
              <w:rPr>
                <w:sz w:val="4"/>
                <w:szCs w:val="4"/>
              </w:rPr>
            </w:r>
          </w:p>
        </w:tc>
      </w:tr>
    </w:tbl>
    <w:tbl>
      <w:tblPr>
        <w:tblW w:w="7386" w:type="dxa"/>
        <w:jc w:val="left"/>
        <w:tblInd w:w="0" w:type="dxa"/>
        <w:tblLayout w:type="fixed"/>
        <w:tblCellMar>
          <w:top w:w="28" w:type="dxa"/>
          <w:left w:w="28" w:type="dxa"/>
          <w:bottom w:w="28" w:type="dxa"/>
          <w:right w:w="28" w:type="dxa"/>
        </w:tblCellMar>
      </w:tblPr>
      <w:tblGrid>
        <w:gridCol w:w="3693"/>
        <w:gridCol w:w="3693"/>
      </w:tblGrid>
      <w:tr>
        <w:trPr/>
        <w:tc>
          <w:tcPr>
            <w:tcW w:w="3693" w:type="dxa"/>
            <w:tcBorders/>
            <w:vAlign w:val="center"/>
          </w:tcPr>
          <w:p>
            <w:pPr>
              <w:pStyle w:val="TableContents"/>
              <w:bidi w:val="0"/>
              <w:spacing w:before="0" w:after="0"/>
              <w:jc w:val="left"/>
              <w:rPr/>
            </w:pPr>
            <w:r>
              <w:rPr/>
              <w:t> </w:t>
            </w:r>
          </w:p>
          <w:tbl>
            <w:tblPr>
              <w:tblW w:w="3586" w:type="dxa"/>
              <w:jc w:val="left"/>
              <w:tblInd w:w="0" w:type="dxa"/>
              <w:tblLayout w:type="fixed"/>
              <w:tblCellMar>
                <w:top w:w="28" w:type="dxa"/>
                <w:left w:w="28" w:type="dxa"/>
                <w:bottom w:w="28" w:type="dxa"/>
                <w:right w:w="28" w:type="dxa"/>
              </w:tblCellMar>
            </w:tblPr>
            <w:tblGrid>
              <w:gridCol w:w="3586"/>
            </w:tblGrid>
            <w:tr>
              <w:trPr/>
              <w:tc>
                <w:tcPr>
                  <w:tcW w:w="3586" w:type="dxa"/>
                  <w:tcBorders/>
                  <w:vAlign w:val="center"/>
                </w:tcPr>
                <w:p>
                  <w:pPr>
                    <w:pStyle w:val="TableContents"/>
                    <w:bidi w:val="0"/>
                    <w:spacing w:before="0" w:after="0"/>
                    <w:jc w:val="left"/>
                    <w:rPr/>
                  </w:pPr>
                  <w:r>
                    <w:rPr/>
                    <w:t>Divisadero Street Partners GP, LLC</w:t>
                  </w:r>
                </w:p>
              </w:tc>
            </w:tr>
          </w:tbl>
          <w:p>
            <w:pPr>
              <w:pStyle w:val="TableContents"/>
              <w:bidi w:val="0"/>
              <w:spacing w:before="0" w:after="283"/>
              <w:jc w:val="left"/>
              <w:rPr/>
            </w:pPr>
            <w:r>
              <w:rPr/>
            </w:r>
          </w:p>
        </w:tc>
        <w:tc>
          <w:tcPr>
            <w:tcW w:w="369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7"/>
        <w:gridCol w:w="4408"/>
      </w:tblGrid>
      <w:tr>
        <w:trPr/>
        <w:tc>
          <w:tcPr>
            <w:tcW w:w="57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William Zolezzi</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William Zolezzi, Manager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8" w:type="dxa"/>
            <w:tcBorders/>
            <w:vAlign w:val="center"/>
          </w:tcPr>
          <w:p>
            <w:pPr>
              <w:pStyle w:val="TableContents"/>
              <w:bidi w:val="0"/>
              <w:spacing w:before="0" w:after="283"/>
              <w:jc w:val="left"/>
              <w:rPr>
                <w:sz w:val="4"/>
                <w:szCs w:val="4"/>
              </w:rPr>
            </w:pPr>
            <w:r>
              <w:rPr>
                <w:sz w:val="4"/>
                <w:szCs w:val="4"/>
              </w:rPr>
            </w:r>
          </w:p>
        </w:tc>
      </w:tr>
    </w:tbl>
    <w:tbl>
      <w:tblPr>
        <w:tblW w:w="6492" w:type="dxa"/>
        <w:jc w:val="left"/>
        <w:tblInd w:w="0" w:type="dxa"/>
        <w:tblLayout w:type="fixed"/>
        <w:tblCellMar>
          <w:top w:w="28" w:type="dxa"/>
          <w:left w:w="28" w:type="dxa"/>
          <w:bottom w:w="28" w:type="dxa"/>
          <w:right w:w="28" w:type="dxa"/>
        </w:tblCellMar>
      </w:tblPr>
      <w:tblGrid>
        <w:gridCol w:w="3246"/>
        <w:gridCol w:w="3246"/>
      </w:tblGrid>
      <w:tr>
        <w:trPr/>
        <w:tc>
          <w:tcPr>
            <w:tcW w:w="3246" w:type="dxa"/>
            <w:tcBorders/>
            <w:vAlign w:val="center"/>
          </w:tcPr>
          <w:p>
            <w:pPr>
              <w:pStyle w:val="TableContents"/>
              <w:bidi w:val="0"/>
              <w:spacing w:before="0" w:after="0"/>
              <w:jc w:val="left"/>
              <w:rPr/>
            </w:pPr>
            <w:r>
              <w:rPr/>
              <w:t> </w:t>
            </w:r>
          </w:p>
          <w:tbl>
            <w:tblPr>
              <w:tblW w:w="3121" w:type="dxa"/>
              <w:jc w:val="left"/>
              <w:tblInd w:w="0" w:type="dxa"/>
              <w:tblLayout w:type="fixed"/>
              <w:tblCellMar>
                <w:top w:w="28" w:type="dxa"/>
                <w:left w:w="28" w:type="dxa"/>
                <w:bottom w:w="28" w:type="dxa"/>
                <w:right w:w="28" w:type="dxa"/>
              </w:tblCellMar>
            </w:tblPr>
            <w:tblGrid>
              <w:gridCol w:w="3121"/>
            </w:tblGrid>
            <w:tr>
              <w:trPr/>
              <w:tc>
                <w:tcPr>
                  <w:tcW w:w="3121" w:type="dxa"/>
                  <w:tcBorders/>
                  <w:vAlign w:val="center"/>
                </w:tcPr>
                <w:p>
                  <w:pPr>
                    <w:pStyle w:val="TableContents"/>
                    <w:bidi w:val="0"/>
                    <w:spacing w:before="0" w:after="0"/>
                    <w:jc w:val="left"/>
                    <w:rPr/>
                  </w:pPr>
                  <w:r>
                    <w:rPr/>
                    <w:t>Divisadero Street Capital, LLC</w:t>
                  </w:r>
                </w:p>
              </w:tc>
            </w:tr>
          </w:tbl>
          <w:p>
            <w:pPr>
              <w:pStyle w:val="TableContents"/>
              <w:bidi w:val="0"/>
              <w:spacing w:before="0" w:after="283"/>
              <w:jc w:val="left"/>
              <w:rPr/>
            </w:pPr>
            <w:r>
              <w:rPr/>
            </w:r>
          </w:p>
        </w:tc>
        <w:tc>
          <w:tcPr>
            <w:tcW w:w="324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8"/>
        <w:gridCol w:w="4417"/>
      </w:tblGrid>
      <w:tr>
        <w:trPr/>
        <w:tc>
          <w:tcPr>
            <w:tcW w:w="578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William Zolezzi</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William Zolezzi</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1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Each Reporting Person disclaims beneficial ownership of the reported securities except to the extent of his, her or its pecuniary interest therein, and this report shall not be deemed an admission that such Reporting Person is the beneficial owner of the securities for purposes of Section 16 of the Securities Exchange Act of 1934, as amended, or for any other purpose. To the extent that "ownership of 5 percent or less of a class" was indicated in Item 5, such response only applies to the Reporting Person(s) that indicated elsewhere herein that it beneficially owns five percent (5%) or less of the class.</w:t>
      </w:r>
    </w:p>
    <w:tbl>
      <w:tblPr>
        <w:tblW w:w="7366" w:type="dxa"/>
        <w:jc w:val="left"/>
        <w:tblInd w:w="0" w:type="dxa"/>
        <w:tblLayout w:type="fixed"/>
        <w:tblCellMar>
          <w:top w:w="28" w:type="dxa"/>
          <w:left w:w="28" w:type="dxa"/>
          <w:bottom w:w="28" w:type="dxa"/>
          <w:right w:w="28" w:type="dxa"/>
        </w:tblCellMar>
      </w:tblPr>
      <w:tblGrid>
        <w:gridCol w:w="7366"/>
      </w:tblGrid>
      <w:tr>
        <w:trPr/>
        <w:tc>
          <w:tcPr>
            <w:tcW w:w="7366" w:type="dxa"/>
            <w:tcBorders/>
            <w:vAlign w:val="center"/>
          </w:tcPr>
          <w:p>
            <w:pPr>
              <w:pStyle w:val="TableContents"/>
              <w:bidi w:val="0"/>
              <w:spacing w:before="0" w:after="283"/>
              <w:jc w:val="center"/>
              <w:rPr>
                <w:b/>
              </w:rPr>
            </w:pPr>
            <w:r>
              <w:rPr>
                <w:b/>
              </w:rPr>
              <w:t xml:space="preserve">Exhibit Information </w:t>
            </w:r>
          </w:p>
        </w:tc>
      </w:tr>
      <w:tr>
        <w:trPr/>
        <w:tc>
          <w:tcPr>
            <w:tcW w:w="7366" w:type="dxa"/>
            <w:tcBorders/>
            <w:vAlign w:val="center"/>
          </w:tcPr>
          <w:p>
            <w:pPr>
              <w:pStyle w:val="TableContents"/>
              <w:bidi w:val="0"/>
              <w:spacing w:before="0" w:after="283"/>
              <w:jc w:val="left"/>
              <w:rPr/>
            </w:pPr>
            <w:r>
              <w:rPr/>
              <w:t>Exhibit A - Joint Filing Agreement Exhibit B - Control Person Identification</w:t>
            </w:r>
          </w:p>
        </w:tc>
      </w:tr>
    </w:tbl>
    <w:p>
      <w:pPr>
        <w:pStyle w:val="TextBody"/>
        <w:bidi w:val="0"/>
        <w:spacing w:before="0" w:after="240"/>
        <w:jc w:val="right"/>
        <w:rPr>
          <w:rFonts w:ascii="Times New Roman;Times;Serif" w:hAnsi="Times New Roman;Times;Serif"/>
          <w:b w:val="false"/>
          <w:i w:val="false"/>
          <w:caps w:val="false"/>
          <w:smallCaps w:val="false"/>
          <w:sz w:val="22"/>
          <w:u w:val="single"/>
        </w:rPr>
      </w:pPr>
      <w:bookmarkStart w:id="32" w:name="p15048613_ex-a.htm"/>
      <w:bookmarkStart w:id="33" w:name="ksp15048613_exa"/>
      <w:bookmarkEnd w:id="32"/>
      <w:bookmarkEnd w:id="33"/>
      <w:r>
        <w:rPr>
          <w:rFonts w:ascii="Times New Roman;Times;Serif" w:hAnsi="Times New Roman;Times;Serif"/>
          <w:b w:val="false"/>
          <w:i w:val="false"/>
          <w:caps w:val="false"/>
          <w:smallCaps w:val="false"/>
          <w:sz w:val="22"/>
          <w:u w:val="single"/>
        </w:rPr>
        <w:t>Exhibit A</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JOINT FILING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agree that this Schedule 13G Amendment No. 4 dated August 14, 2026 relating to the Common Stock of Build-a-Bear Workshop, Inc. shall be filed on behalf of the undersigned.</w:t>
      </w:r>
    </w:p>
    <w:tbl>
      <w:tblPr>
        <w:tblW w:w="5420" w:type="dxa"/>
        <w:jc w:val="left"/>
        <w:tblInd w:w="0" w:type="dxa"/>
        <w:tblLayout w:type="fixed"/>
        <w:tblCellMar>
          <w:top w:w="0" w:type="dxa"/>
          <w:left w:w="0" w:type="dxa"/>
          <w:bottom w:w="0" w:type="dxa"/>
          <w:right w:w="0" w:type="dxa"/>
        </w:tblCellMar>
      </w:tblPr>
      <w:tblGrid>
        <w:gridCol w:w="75"/>
        <w:gridCol w:w="53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45"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DIVISADERO STREET CAPITAL MANAGEMENT, LP</w:t>
            </w:r>
          </w:p>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Divisadero Street Capital, LLC, its general partner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5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5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tbl>
      <w:tblPr>
        <w:tblW w:w="3905" w:type="dxa"/>
        <w:jc w:val="left"/>
        <w:tblInd w:w="0" w:type="dxa"/>
        <w:tblLayout w:type="fixed"/>
        <w:tblCellMar>
          <w:top w:w="0" w:type="dxa"/>
          <w:left w:w="0" w:type="dxa"/>
          <w:bottom w:w="0" w:type="dxa"/>
          <w:right w:w="0" w:type="dxa"/>
        </w:tblCellMar>
      </w:tblPr>
      <w:tblGrid>
        <w:gridCol w:w="75"/>
        <w:gridCol w:w="38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3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DIVISADERO STREET CAPITAL, LLC</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3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3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tbl>
      <w:tblPr>
        <w:tblW w:w="2255" w:type="dxa"/>
        <w:jc w:val="left"/>
        <w:tblInd w:w="0" w:type="dxa"/>
        <w:tblLayout w:type="fixed"/>
        <w:tblCellMar>
          <w:top w:w="0" w:type="dxa"/>
          <w:left w:w="0" w:type="dxa"/>
          <w:bottom w:w="0" w:type="dxa"/>
          <w:right w:w="0" w:type="dxa"/>
        </w:tblCellMar>
      </w:tblPr>
      <w:tblGrid>
        <w:gridCol w:w="75"/>
        <w:gridCol w:w="21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8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WILLIAM ZOLEZZI</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William Zolezzi</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5600" w:type="dxa"/>
        <w:jc w:val="left"/>
        <w:tblInd w:w="0" w:type="dxa"/>
        <w:tblLayout w:type="fixed"/>
        <w:tblCellMar>
          <w:top w:w="0" w:type="dxa"/>
          <w:left w:w="0" w:type="dxa"/>
          <w:bottom w:w="0" w:type="dxa"/>
          <w:right w:w="0" w:type="dxa"/>
        </w:tblCellMar>
      </w:tblPr>
      <w:tblGrid>
        <w:gridCol w:w="75"/>
        <w:gridCol w:w="55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525"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DIVISADERO STREET PARTNERS, L.P.</w:t>
            </w:r>
          </w:p>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Divisadero Street Partners GP, LLC, its general partner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5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5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445" w:type="dxa"/>
        <w:jc w:val="left"/>
        <w:tblInd w:w="0" w:type="dxa"/>
        <w:tblLayout w:type="fixed"/>
        <w:tblCellMar>
          <w:top w:w="0" w:type="dxa"/>
          <w:left w:w="0" w:type="dxa"/>
          <w:bottom w:w="0" w:type="dxa"/>
          <w:right w:w="0" w:type="dxa"/>
        </w:tblCellMar>
      </w:tblPr>
      <w:tblGrid>
        <w:gridCol w:w="75"/>
        <w:gridCol w:w="43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37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DIVISADERO STREET PARTNERS GP, LLC</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val="false"/>
          <w:i w:val="false"/>
          <w:caps w:val="false"/>
          <w:smallCaps w:val="false"/>
          <w:sz w:val="22"/>
          <w:u w:val="single"/>
        </w:rPr>
      </w:pPr>
      <w:bookmarkStart w:id="34" w:name="p15048613_ex-b.htm"/>
      <w:bookmarkStart w:id="35" w:name="ksp15048613_exb"/>
      <w:bookmarkEnd w:id="34"/>
      <w:bookmarkEnd w:id="35"/>
      <w:r>
        <w:rPr>
          <w:rFonts w:ascii="Times New Roman;Times;Serif" w:hAnsi="Times New Roman;Times;Serif"/>
          <w:b w:val="false"/>
          <w:i w:val="false"/>
          <w:caps w:val="false"/>
          <w:smallCaps w:val="false"/>
          <w:sz w:val="22"/>
          <w:u w:val="single"/>
        </w:rPr>
        <w:t>Exhibit B</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CONTROL PERSON IDENTIFICATION</w:t>
      </w:r>
    </w:p>
    <w:p>
      <w:pPr>
        <w:pStyle w:val="TextBody"/>
        <w:bidi w:val="0"/>
        <w:spacing w:before="0" w:after="24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Divisadero Street Capital Management, LP is the relevant entity for which each of William Zolezzi and Divisadero Street Capital, LLC may be considered a control person.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checked.jpg" TargetMode="External"/><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1992</Words>
  <Characters>10530</Characters>
  <CharactersWithSpaces>12436</CharactersWithSpaces>
  <Paragraphs>405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